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B4" w:rsidRPr="008047B4" w:rsidRDefault="008047B4" w:rsidP="008047B4">
      <w:pPr>
        <w:shd w:val="clear" w:color="auto" w:fill="FFFFFF"/>
        <w:jc w:val="both"/>
        <w:outlineLvl w:val="2"/>
        <w:rPr>
          <w:rFonts w:eastAsia="Times New Roman" w:cs="Times New Roman"/>
          <w:color w:val="404040"/>
          <w:sz w:val="22"/>
          <w:lang w:eastAsia="ru-RU"/>
        </w:rPr>
      </w:pPr>
      <w:bookmarkStart w:id="0" w:name="_GoBack"/>
      <w:bookmarkEnd w:id="0"/>
      <w:r w:rsidRPr="008047B4">
        <w:rPr>
          <w:rFonts w:eastAsia="Times New Roman" w:cs="Times New Roman"/>
          <w:color w:val="404040"/>
          <w:sz w:val="22"/>
          <w:lang w:eastAsia="ru-RU"/>
        </w:rPr>
        <w:t>Международно-правовое регулирование института выдачи</w:t>
      </w:r>
    </w:p>
    <w:p w:rsidR="008047B4" w:rsidRPr="008047B4" w:rsidRDefault="008047B4" w:rsidP="008047B4">
      <w:pPr>
        <w:jc w:val="both"/>
        <w:rPr>
          <w:rFonts w:eastAsia="Times New Roman" w:cs="Times New Roman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br/>
      </w:r>
    </w:p>
    <w:p w:rsidR="008047B4" w:rsidRDefault="008047B4" w:rsidP="008047B4">
      <w:pPr>
        <w:shd w:val="clear" w:color="auto" w:fill="FFFFFF"/>
        <w:jc w:val="both"/>
        <w:rPr>
          <w:rFonts w:eastAsia="Times New Roman" w:cs="Times New Roman"/>
          <w:b/>
          <w:bCs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Разъясняет </w:t>
      </w:r>
      <w:r>
        <w:rPr>
          <w:rFonts w:eastAsia="Times New Roman" w:cs="Times New Roman"/>
          <w:color w:val="404040"/>
          <w:sz w:val="22"/>
          <w:lang w:eastAsia="ru-RU"/>
        </w:rPr>
        <w:t>заместитель прокурора района Багдасарян А.И.</w:t>
      </w:r>
    </w:p>
    <w:p w:rsidR="008047B4" w:rsidRPr="008047B4" w:rsidRDefault="008047B4" w:rsidP="008047B4">
      <w:pPr>
        <w:shd w:val="clear" w:color="auto" w:fill="FFFFFF"/>
        <w:jc w:val="both"/>
        <w:rPr>
          <w:rFonts w:eastAsia="Times New Roman" w:cs="Times New Roman"/>
          <w:color w:val="404040"/>
          <w:sz w:val="22"/>
          <w:lang w:eastAsia="ru-RU"/>
        </w:rPr>
      </w:pP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Международные нормы о выдаче, основанные на европейской правовой системе, кодифицированы Европейской конвенцией о выдаче, принятой Советом Европы в 1957 году. Во взаимоотношениях ее участников она заменяет положения любых двусторонних договоров, регулирующих выдачу. Это положение распространяется и на двусторонние договоры России со странами-участницами Конвенции, но не на многосторонние соглашения в рамках СНГ, не все стороны которых являются участниками Европейской конвенции.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Конвенция детально регламентирует вопрос о категориях преступлений, служащих основанием для выдачи.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Так, выдача осуществляется в отношении преступлений, наказуемых согласно законодательству как запрашивающего, так и запрашиваемого государства лишением свободы на срок не менее одного года. При этом, если запрос о выдаче касается лица, разыскиваемого для исполнения приговора, то выдача допускается в случае, если срок назначенного судом наказания в виде лишения свободы составляет не менее четырех месяцев.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Ограничение в выдаче, связанное с видом и пределом санкции является не единственным. Конвенция устанавливает ограничения, связанные с некоторыми видами совершаемых преступлений. Прежде всего, это касается политических преступлений, а также преследования лица в связи с его расой, религией, национальностью или политическими убеждениями, при наличии которых выдача не допускается.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Вместе с тем убийство или попытка убийства главы государства или члена его семьи не рассматривается политическим преступлением для целей данной Конвенции.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Наряду с политическими преступлениями из сферы применения Конвенции исключены и воинские преступления, которые не являются преступлениями в соответствии с обычным уголовным правом.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В Конвенции закреплены и иные ограничения в выдаче, связанные с принципом 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non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 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bis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 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in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 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idem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>, сроками давности привлечения к уголовной ответственности и возможного наказания в виде смертной казни.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Конвенцией в полном объеме подтвержден в отношении выдачи общий принцип уголовного права – нельзя судить дважды за одно и то же (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non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 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bis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 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in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 </w:t>
      </w:r>
      <w:proofErr w:type="spellStart"/>
      <w:r w:rsidRPr="008047B4">
        <w:rPr>
          <w:rFonts w:eastAsia="Times New Roman" w:cs="Times New Roman"/>
          <w:color w:val="404040"/>
          <w:sz w:val="22"/>
          <w:lang w:eastAsia="ru-RU"/>
        </w:rPr>
        <w:t>idem</w:t>
      </w:r>
      <w:proofErr w:type="spellEnd"/>
      <w:r w:rsidRPr="008047B4">
        <w:rPr>
          <w:rFonts w:eastAsia="Times New Roman" w:cs="Times New Roman"/>
          <w:color w:val="404040"/>
          <w:sz w:val="22"/>
          <w:lang w:eastAsia="ru-RU"/>
        </w:rPr>
        <w:t>). Исходя из указанного положения, выдача не может быть осуществлена не только в том случае, если лицо уже осуждено за преступление, за которое требуется выдача, но также, если оно было оправдано или амнистировано за него.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Кроме того, препятствием для выдачи служит истечение срока давности привлечения лица к уголовной ответственности в соответствии законодательством запрашивающей или запрашиваемой сторон.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Запрашиваемая Сторона может отказать в выдаче лица, требуемого в связи с преступлением, которое в соответствии с ее законодательством считается совершенным полностью или частично на ее территории или в месте, рассматриваемом в качестве ее территории.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В тех случаях, когда преступление, в отношении которого запрашивается выдача, было совершено за пределами территории запрашивающей Стороны, в выдаче может быть отказано только в том случае, если закон запрашиваемой Стороны не предусматривает преследования за ту же категорию преступлений в случае его совершения за ее пределами или не допускает выдачи за указанное преступление.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В выдаче может быть отказано и в случае, если компетентные органы запрашиваемой стороны вынесли решение об отказе в возбуждении уголовного дела или прекращении уголовного преследования за то же преступление.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И, наконец, договаривающаяся Сторона вправе отказать в выдаче своих граждан (независимо от характера совершенного лицом преступления и установленного за него наказания).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Согласно ст. 61 Конституции Российской Федерации гражданин Российской Федерации не может быть выслан за пределы Российской Федерации или выдан другому государству.</w:t>
      </w:r>
    </w:p>
    <w:p w:rsidR="008047B4" w:rsidRPr="008047B4" w:rsidRDefault="008047B4" w:rsidP="008047B4">
      <w:pPr>
        <w:shd w:val="clear" w:color="auto" w:fill="FFFFFF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 xml:space="preserve">При этом отказ в выдаче не означает безнаказанность лица, совершившего преступление. В соответствии с Конвенцией, если запрашиваемая Сторона не выдает своего гражданина, она по </w:t>
      </w:r>
      <w:r w:rsidRPr="008047B4">
        <w:rPr>
          <w:rFonts w:eastAsia="Times New Roman" w:cs="Times New Roman"/>
          <w:color w:val="404040"/>
          <w:sz w:val="22"/>
          <w:lang w:eastAsia="ru-RU"/>
        </w:rPr>
        <w:lastRenderedPageBreak/>
        <w:t>просьбе запрашивающего государства может осуществить его уголовное преследование на своей территории по представленным материалам.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Помимо этого, Конвенция регламентирует требования, предъявляемые к запросу о выдаче, а также порядок его направления и предоставления дополнительной информации, необходимой для его рассмотрения. Кроме того содержит положения о временном аресте лица, выдача которого запрашивается и процедуру его передачи компетентным органам запрашивающего государства.</w:t>
      </w:r>
    </w:p>
    <w:p w:rsidR="008047B4" w:rsidRPr="008047B4" w:rsidRDefault="008047B4" w:rsidP="008047B4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 w:val="22"/>
          <w:lang w:eastAsia="ru-RU"/>
        </w:rPr>
      </w:pPr>
      <w:r w:rsidRPr="008047B4">
        <w:rPr>
          <w:rFonts w:eastAsia="Times New Roman" w:cs="Times New Roman"/>
          <w:color w:val="404040"/>
          <w:sz w:val="22"/>
          <w:lang w:eastAsia="ru-RU"/>
        </w:rPr>
        <w:t>В Конвенции разрешается вопрос о ее соотношении с двусторонними договорами, регулирующими выдачу. Общее правило заключается в том, что Конвенция заменяет собой положения любых двусторонних договоров, конвенций или соглашений о выдаче между двумя любыми Договаривающимися сторонами, которые могут заключить между собой двусторонние или многосторонние соглашения только для того, что дополнить положения настоящей Конвенции или облегчить применение содержащихся в ней принципов.</w:t>
      </w:r>
    </w:p>
    <w:p w:rsidR="00850F51" w:rsidRDefault="00BD5261"/>
    <w:sectPr w:rsidR="00850F51" w:rsidSect="0076369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4"/>
    <w:rsid w:val="00003CFC"/>
    <w:rsid w:val="00067198"/>
    <w:rsid w:val="000A4788"/>
    <w:rsid w:val="000B5230"/>
    <w:rsid w:val="000D74B9"/>
    <w:rsid w:val="001015A3"/>
    <w:rsid w:val="00190485"/>
    <w:rsid w:val="001F2B57"/>
    <w:rsid w:val="00216D6F"/>
    <w:rsid w:val="00217229"/>
    <w:rsid w:val="00234C49"/>
    <w:rsid w:val="002A0325"/>
    <w:rsid w:val="00325DA3"/>
    <w:rsid w:val="0039543B"/>
    <w:rsid w:val="004554EE"/>
    <w:rsid w:val="00475D03"/>
    <w:rsid w:val="00486DF2"/>
    <w:rsid w:val="004A1838"/>
    <w:rsid w:val="004B5D5D"/>
    <w:rsid w:val="004D5D30"/>
    <w:rsid w:val="0052061F"/>
    <w:rsid w:val="0054439B"/>
    <w:rsid w:val="0056372B"/>
    <w:rsid w:val="005E4A09"/>
    <w:rsid w:val="005E4C91"/>
    <w:rsid w:val="005F55D7"/>
    <w:rsid w:val="005F5954"/>
    <w:rsid w:val="006357CC"/>
    <w:rsid w:val="006366A8"/>
    <w:rsid w:val="00663AB3"/>
    <w:rsid w:val="00677B4D"/>
    <w:rsid w:val="00695390"/>
    <w:rsid w:val="0072514C"/>
    <w:rsid w:val="00762608"/>
    <w:rsid w:val="0076369A"/>
    <w:rsid w:val="007D2953"/>
    <w:rsid w:val="007D4459"/>
    <w:rsid w:val="007E2A89"/>
    <w:rsid w:val="007E59B3"/>
    <w:rsid w:val="007F2A7F"/>
    <w:rsid w:val="008024D8"/>
    <w:rsid w:val="008047B4"/>
    <w:rsid w:val="00814219"/>
    <w:rsid w:val="00833365"/>
    <w:rsid w:val="0084058D"/>
    <w:rsid w:val="0085241D"/>
    <w:rsid w:val="0089227C"/>
    <w:rsid w:val="008D4F8F"/>
    <w:rsid w:val="00901D0F"/>
    <w:rsid w:val="009334A1"/>
    <w:rsid w:val="009402C5"/>
    <w:rsid w:val="009819E1"/>
    <w:rsid w:val="009A34FF"/>
    <w:rsid w:val="009D78DE"/>
    <w:rsid w:val="009E5E9B"/>
    <w:rsid w:val="009E62A7"/>
    <w:rsid w:val="00A06FFB"/>
    <w:rsid w:val="00A121DB"/>
    <w:rsid w:val="00A55278"/>
    <w:rsid w:val="00AB66EB"/>
    <w:rsid w:val="00AD2840"/>
    <w:rsid w:val="00B34E6B"/>
    <w:rsid w:val="00B429F4"/>
    <w:rsid w:val="00BC2CF7"/>
    <w:rsid w:val="00BD2418"/>
    <w:rsid w:val="00BD5261"/>
    <w:rsid w:val="00BE7D1D"/>
    <w:rsid w:val="00C00DD4"/>
    <w:rsid w:val="00C02E64"/>
    <w:rsid w:val="00C07139"/>
    <w:rsid w:val="00C326A4"/>
    <w:rsid w:val="00C44CC2"/>
    <w:rsid w:val="00C7339E"/>
    <w:rsid w:val="00C80F73"/>
    <w:rsid w:val="00CC1314"/>
    <w:rsid w:val="00D3098B"/>
    <w:rsid w:val="00D66D1A"/>
    <w:rsid w:val="00D84288"/>
    <w:rsid w:val="00DC4B3B"/>
    <w:rsid w:val="00DD0940"/>
    <w:rsid w:val="00DF2318"/>
    <w:rsid w:val="00E4013E"/>
    <w:rsid w:val="00E548F6"/>
    <w:rsid w:val="00E851D8"/>
    <w:rsid w:val="00EA0891"/>
    <w:rsid w:val="00EF7A1F"/>
    <w:rsid w:val="00F31385"/>
    <w:rsid w:val="00F526D9"/>
    <w:rsid w:val="00F82A1C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3E80-FEC5-45BB-9C58-4A9CF69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C"/>
  </w:style>
  <w:style w:type="paragraph" w:styleId="3">
    <w:name w:val="heading 3"/>
    <w:basedOn w:val="a"/>
    <w:link w:val="30"/>
    <w:uiPriority w:val="9"/>
    <w:qFormat/>
    <w:rsid w:val="008047B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7B4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47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2015-01-30T05:24:00Z</dcterms:created>
  <dcterms:modified xsi:type="dcterms:W3CDTF">2015-01-30T05:24:00Z</dcterms:modified>
</cp:coreProperties>
</file>