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5A" w:rsidRPr="00A1245A" w:rsidRDefault="00A1245A" w:rsidP="00A1245A">
      <w:pPr>
        <w:shd w:val="clear" w:color="auto" w:fill="FFFFFF"/>
        <w:jc w:val="center"/>
        <w:outlineLvl w:val="2"/>
        <w:rPr>
          <w:rFonts w:eastAsia="Times New Roman" w:cs="Times New Roman"/>
          <w:color w:val="404040"/>
          <w:szCs w:val="28"/>
          <w:lang w:eastAsia="ru-RU"/>
        </w:rPr>
      </w:pPr>
      <w:bookmarkStart w:id="0" w:name="_GoBack"/>
      <w:bookmarkEnd w:id="0"/>
      <w:r w:rsidRPr="00A1245A">
        <w:rPr>
          <w:rFonts w:eastAsia="Times New Roman" w:cs="Times New Roman"/>
          <w:color w:val="404040"/>
          <w:szCs w:val="28"/>
          <w:lang w:eastAsia="ru-RU"/>
        </w:rPr>
        <w:t>Возвращение судом дела прокурору как форма судебной защиты прав потерпевших</w:t>
      </w:r>
    </w:p>
    <w:p w:rsidR="00A1245A" w:rsidRPr="00A1245A" w:rsidRDefault="00A1245A" w:rsidP="00A1245A">
      <w:pPr>
        <w:jc w:val="both"/>
        <w:rPr>
          <w:rFonts w:eastAsia="Times New Roman" w:cs="Times New Roman"/>
          <w:szCs w:val="28"/>
          <w:lang w:eastAsia="ru-RU"/>
        </w:rPr>
      </w:pPr>
      <w:r w:rsidRPr="00A1245A">
        <w:rPr>
          <w:rFonts w:eastAsia="Times New Roman" w:cs="Times New Roman"/>
          <w:color w:val="404040"/>
          <w:szCs w:val="28"/>
          <w:lang w:eastAsia="ru-RU"/>
        </w:rPr>
        <w:br/>
      </w:r>
    </w:p>
    <w:p w:rsidR="00A1245A" w:rsidRDefault="00A1245A" w:rsidP="00A1245A">
      <w:pPr>
        <w:shd w:val="clear" w:color="auto" w:fill="FFFFFF"/>
        <w:jc w:val="both"/>
        <w:rPr>
          <w:rFonts w:eastAsia="Times New Roman" w:cs="Times New Roman"/>
          <w:color w:val="404040"/>
          <w:szCs w:val="28"/>
          <w:lang w:eastAsia="ru-RU"/>
        </w:rPr>
      </w:pPr>
      <w:r w:rsidRPr="00A1245A">
        <w:rPr>
          <w:rFonts w:eastAsia="Times New Roman" w:cs="Times New Roman"/>
          <w:color w:val="404040"/>
          <w:szCs w:val="28"/>
          <w:lang w:eastAsia="ru-RU"/>
        </w:rPr>
        <w:t xml:space="preserve">Разъясняет </w:t>
      </w:r>
      <w:r>
        <w:rPr>
          <w:rFonts w:eastAsia="Times New Roman" w:cs="Times New Roman"/>
          <w:color w:val="404040"/>
          <w:szCs w:val="28"/>
          <w:lang w:eastAsia="ru-RU"/>
        </w:rPr>
        <w:t xml:space="preserve"> помощник прокурора района Осадчук Д.Ю.</w:t>
      </w:r>
    </w:p>
    <w:p w:rsidR="00A1245A" w:rsidRDefault="00A1245A" w:rsidP="00A1245A">
      <w:pPr>
        <w:shd w:val="clear" w:color="auto" w:fill="FFFFFF"/>
        <w:jc w:val="both"/>
        <w:rPr>
          <w:rFonts w:eastAsia="Times New Roman" w:cs="Times New Roman"/>
          <w:color w:val="404040"/>
          <w:szCs w:val="28"/>
          <w:lang w:eastAsia="ru-RU"/>
        </w:rPr>
      </w:pPr>
    </w:p>
    <w:p w:rsidR="00A1245A" w:rsidRDefault="00A1245A" w:rsidP="00A1245A">
      <w:pPr>
        <w:shd w:val="clear" w:color="auto" w:fill="FFFFFF"/>
        <w:ind w:firstLine="708"/>
        <w:jc w:val="both"/>
        <w:rPr>
          <w:rFonts w:eastAsia="Times New Roman" w:cs="Times New Roman"/>
          <w:color w:val="404040"/>
          <w:szCs w:val="28"/>
          <w:lang w:eastAsia="ru-RU"/>
        </w:rPr>
      </w:pPr>
      <w:r w:rsidRPr="00A1245A">
        <w:rPr>
          <w:rFonts w:eastAsia="Times New Roman" w:cs="Times New Roman"/>
          <w:color w:val="404040"/>
          <w:szCs w:val="28"/>
          <w:lang w:eastAsia="ru-RU"/>
        </w:rPr>
        <w:t>В последнее время в уголовно-процессуальное законодательство внесены изменения, направленные на обеспечение защиты прав потерпевших в уголовном судопроизводстве, позволяющие суду возвращать дело прокурору для ужесточения обвинения. Ранее действовавший закон запрещал суду при наличии объективных обстоятельств возвращать уголовное дело прокурору для осуществления органом следствия уголовного преследования этого же подсудимого, но по более тяжкому обвинению.</w:t>
      </w:r>
    </w:p>
    <w:p w:rsidR="00A1245A" w:rsidRDefault="00A1245A" w:rsidP="00A1245A">
      <w:pPr>
        <w:shd w:val="clear" w:color="auto" w:fill="FFFFFF"/>
        <w:ind w:firstLine="708"/>
        <w:jc w:val="both"/>
        <w:rPr>
          <w:rFonts w:eastAsia="Times New Roman" w:cs="Times New Roman"/>
          <w:color w:val="404040"/>
          <w:szCs w:val="28"/>
          <w:lang w:eastAsia="ru-RU"/>
        </w:rPr>
      </w:pPr>
      <w:r w:rsidRPr="00A1245A">
        <w:rPr>
          <w:rFonts w:eastAsia="Times New Roman" w:cs="Times New Roman"/>
          <w:color w:val="404040"/>
          <w:szCs w:val="28"/>
          <w:lang w:eastAsia="ru-RU"/>
        </w:rPr>
        <w:t>Федеральным законом от 26 апреля 2013 года № 64-ФЗ статья 237 Уголовно процессуального кодекса Российской Федерации, регламентирующая основания возвращения судом уголовного дела прокурору, дополнена частью 1.2. Судам предоставлено право возвращать прокурору дело в случае, если после его направления в суд наступили новые общественно-опасные последствия совершенного преступления, являющиеся основанием для предъявления обвинения в совершении более тяжкого преступления. Также суды имеют право в случае отмены приговора, определения или постановления суда, если вновь открывшиеся обстоятельства, послужившие основанием для отмены, являются основанием для предъявления обвинения в совершении более тяжкого преступления.</w:t>
      </w:r>
    </w:p>
    <w:p w:rsidR="00A1245A" w:rsidRDefault="00A1245A" w:rsidP="00A1245A">
      <w:pPr>
        <w:shd w:val="clear" w:color="auto" w:fill="FFFFFF"/>
        <w:ind w:firstLine="708"/>
        <w:jc w:val="both"/>
        <w:rPr>
          <w:rFonts w:eastAsia="Times New Roman" w:cs="Times New Roman"/>
          <w:color w:val="404040"/>
          <w:szCs w:val="28"/>
          <w:lang w:eastAsia="ru-RU"/>
        </w:rPr>
      </w:pPr>
      <w:r w:rsidRPr="00A1245A">
        <w:rPr>
          <w:rFonts w:eastAsia="Times New Roman" w:cs="Times New Roman"/>
          <w:color w:val="404040"/>
          <w:szCs w:val="28"/>
          <w:lang w:eastAsia="ru-RU"/>
        </w:rPr>
        <w:t>В целях дальнейшего расширения судебной защиты нарушенных прав потерпевших судам предоставлено право постановки вопроса о повороте обвинения к худшему и наличии в действиях обвиняемого более тяжкого состава преступления на стадии судебного разбирательства.</w:t>
      </w:r>
    </w:p>
    <w:p w:rsidR="00A1245A" w:rsidRDefault="00A1245A" w:rsidP="00A1245A">
      <w:pPr>
        <w:shd w:val="clear" w:color="auto" w:fill="FFFFFF"/>
        <w:ind w:firstLine="708"/>
        <w:jc w:val="both"/>
        <w:rPr>
          <w:rFonts w:eastAsia="Times New Roman" w:cs="Times New Roman"/>
          <w:color w:val="404040"/>
          <w:szCs w:val="28"/>
          <w:lang w:eastAsia="ru-RU"/>
        </w:rPr>
      </w:pPr>
      <w:r w:rsidRPr="00A1245A">
        <w:rPr>
          <w:rFonts w:eastAsia="Times New Roman" w:cs="Times New Roman"/>
          <w:color w:val="404040"/>
          <w:szCs w:val="28"/>
          <w:lang w:eastAsia="ru-RU"/>
        </w:rPr>
        <w:t>Федеральным законом от 21 июля 2014 года № 269-ФЗ часть 1 статьи 237 УПК РФ дополнена новым пунктом 6. Суду предоставляется возможность по ходатайству одной из сторон или по собственной инициативе возвратить уголовное дело прокурору, если суд придет к выводу о наличии оснований для квалификации деяния как более тяжкого преступления, исходя из фактических обстоятельств дела, изложенных в обвинительном заключении, обвинительном акте, либо установленных судом в ходе рассмотрения уголовного дела. Кроме того, в статью 237 УПК РФ введена часть 1.3, в соответствии с которой при возвращении уголовного дела прокурору судья обязан указать обстоятельства, являющиеся основанием для квалификации действий обвиняемого как более тяжкого преступления.</w:t>
      </w:r>
    </w:p>
    <w:p w:rsidR="00A1245A" w:rsidRPr="00A1245A" w:rsidRDefault="00A1245A" w:rsidP="00A1245A">
      <w:pPr>
        <w:shd w:val="clear" w:color="auto" w:fill="FFFFFF"/>
        <w:ind w:firstLine="708"/>
        <w:jc w:val="both"/>
        <w:rPr>
          <w:rFonts w:eastAsia="Times New Roman" w:cs="Times New Roman"/>
          <w:color w:val="404040"/>
          <w:szCs w:val="28"/>
          <w:lang w:eastAsia="ru-RU"/>
        </w:rPr>
      </w:pPr>
      <w:r w:rsidRPr="00A1245A">
        <w:rPr>
          <w:rFonts w:eastAsia="Times New Roman" w:cs="Times New Roman"/>
          <w:color w:val="404040"/>
          <w:szCs w:val="28"/>
          <w:lang w:eastAsia="ru-RU"/>
        </w:rPr>
        <w:t xml:space="preserve">Таким образом, в случае, когда потерпевший не согласен с квалификацией действий подсудимого, поскольку считает, что обвинение подсудимому должно быть предъявлено по более тяжкой статье Уголовного Кодекса РФ, в ходе судебного разбирательства вправе заявить мотивированное ходатайство о возвращении дела прокурору. Это же решение может быть </w:t>
      </w:r>
      <w:r w:rsidRPr="00A1245A">
        <w:rPr>
          <w:rFonts w:eastAsia="Times New Roman" w:cs="Times New Roman"/>
          <w:color w:val="404040"/>
          <w:szCs w:val="28"/>
          <w:lang w:eastAsia="ru-RU"/>
        </w:rPr>
        <w:lastRenderedPageBreak/>
        <w:t>принято судом не только по ходатайству сторон, но и по собственной инициативе.</w:t>
      </w:r>
    </w:p>
    <w:p w:rsidR="00850F51" w:rsidRPr="00A1245A" w:rsidRDefault="00FA4580" w:rsidP="00A1245A">
      <w:pPr>
        <w:jc w:val="both"/>
        <w:rPr>
          <w:rFonts w:cs="Times New Roman"/>
          <w:szCs w:val="28"/>
        </w:rPr>
      </w:pPr>
    </w:p>
    <w:sectPr w:rsidR="00850F51" w:rsidRPr="00A1245A" w:rsidSect="0076369A">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5A"/>
    <w:rsid w:val="00003CFC"/>
    <w:rsid w:val="00067198"/>
    <w:rsid w:val="000A4788"/>
    <w:rsid w:val="000B5230"/>
    <w:rsid w:val="000D74B9"/>
    <w:rsid w:val="001015A3"/>
    <w:rsid w:val="00190485"/>
    <w:rsid w:val="001F2B57"/>
    <w:rsid w:val="00216D6F"/>
    <w:rsid w:val="00217229"/>
    <w:rsid w:val="00234C49"/>
    <w:rsid w:val="002A0325"/>
    <w:rsid w:val="00325DA3"/>
    <w:rsid w:val="0039543B"/>
    <w:rsid w:val="004554EE"/>
    <w:rsid w:val="00475D03"/>
    <w:rsid w:val="00486DF2"/>
    <w:rsid w:val="004A1838"/>
    <w:rsid w:val="004B5D5D"/>
    <w:rsid w:val="004D5D30"/>
    <w:rsid w:val="0052061F"/>
    <w:rsid w:val="0054439B"/>
    <w:rsid w:val="0056372B"/>
    <w:rsid w:val="005E4A09"/>
    <w:rsid w:val="005E4C91"/>
    <w:rsid w:val="005F55D7"/>
    <w:rsid w:val="005F5954"/>
    <w:rsid w:val="006357CC"/>
    <w:rsid w:val="006366A8"/>
    <w:rsid w:val="00663AB3"/>
    <w:rsid w:val="00677B4D"/>
    <w:rsid w:val="00695390"/>
    <w:rsid w:val="0072514C"/>
    <w:rsid w:val="00762608"/>
    <w:rsid w:val="0076369A"/>
    <w:rsid w:val="007D2953"/>
    <w:rsid w:val="007D4459"/>
    <w:rsid w:val="007E2A89"/>
    <w:rsid w:val="007E59B3"/>
    <w:rsid w:val="007F2A7F"/>
    <w:rsid w:val="008024D8"/>
    <w:rsid w:val="00814219"/>
    <w:rsid w:val="00833365"/>
    <w:rsid w:val="0084058D"/>
    <w:rsid w:val="0085241D"/>
    <w:rsid w:val="0089227C"/>
    <w:rsid w:val="008D4F8F"/>
    <w:rsid w:val="00901D0F"/>
    <w:rsid w:val="009334A1"/>
    <w:rsid w:val="009402C5"/>
    <w:rsid w:val="009819E1"/>
    <w:rsid w:val="009A34FF"/>
    <w:rsid w:val="009D78DE"/>
    <w:rsid w:val="009E5E9B"/>
    <w:rsid w:val="009E62A7"/>
    <w:rsid w:val="00A06FFB"/>
    <w:rsid w:val="00A121DB"/>
    <w:rsid w:val="00A1245A"/>
    <w:rsid w:val="00A55278"/>
    <w:rsid w:val="00AB66EB"/>
    <w:rsid w:val="00AD2840"/>
    <w:rsid w:val="00B34E6B"/>
    <w:rsid w:val="00B429F4"/>
    <w:rsid w:val="00BC2CF7"/>
    <w:rsid w:val="00BD2418"/>
    <w:rsid w:val="00BE7D1D"/>
    <w:rsid w:val="00C00DD4"/>
    <w:rsid w:val="00C02E64"/>
    <w:rsid w:val="00C07139"/>
    <w:rsid w:val="00C326A4"/>
    <w:rsid w:val="00C44CC2"/>
    <w:rsid w:val="00C7339E"/>
    <w:rsid w:val="00C80F73"/>
    <w:rsid w:val="00CC1314"/>
    <w:rsid w:val="00D3098B"/>
    <w:rsid w:val="00D47439"/>
    <w:rsid w:val="00D66D1A"/>
    <w:rsid w:val="00D84288"/>
    <w:rsid w:val="00DC4B3B"/>
    <w:rsid w:val="00DD0940"/>
    <w:rsid w:val="00DF2318"/>
    <w:rsid w:val="00E4013E"/>
    <w:rsid w:val="00E548F6"/>
    <w:rsid w:val="00E851D8"/>
    <w:rsid w:val="00EA0891"/>
    <w:rsid w:val="00EF7A1F"/>
    <w:rsid w:val="00F31385"/>
    <w:rsid w:val="00F526D9"/>
    <w:rsid w:val="00F9290F"/>
    <w:rsid w:val="00FA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B3C52-0CFA-4BDA-BE91-A173FEE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14C"/>
  </w:style>
  <w:style w:type="paragraph" w:styleId="3">
    <w:name w:val="heading 3"/>
    <w:basedOn w:val="a"/>
    <w:link w:val="30"/>
    <w:uiPriority w:val="9"/>
    <w:qFormat/>
    <w:rsid w:val="00A1245A"/>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245A"/>
    <w:rPr>
      <w:rFonts w:eastAsia="Times New Roman" w:cs="Times New Roman"/>
      <w:b/>
      <w:bCs/>
      <w:sz w:val="27"/>
      <w:szCs w:val="27"/>
      <w:lang w:eastAsia="ru-RU"/>
    </w:rPr>
  </w:style>
  <w:style w:type="paragraph" w:styleId="a3">
    <w:name w:val="Normal (Web)"/>
    <w:basedOn w:val="a"/>
    <w:uiPriority w:val="99"/>
    <w:semiHidden/>
    <w:unhideWhenUsed/>
    <w:rsid w:val="00A1245A"/>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A1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2</cp:revision>
  <dcterms:created xsi:type="dcterms:W3CDTF">2015-01-30T05:24:00Z</dcterms:created>
  <dcterms:modified xsi:type="dcterms:W3CDTF">2015-01-30T05:24:00Z</dcterms:modified>
</cp:coreProperties>
</file>